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15C7" w14:textId="77777777" w:rsidR="008B1BDF" w:rsidRDefault="008B1BDF" w:rsidP="008B6A12">
      <w:pPr>
        <w:pStyle w:val="Bezodstpw"/>
        <w:rPr>
          <w:rFonts w:ascii="Baskerville" w:hAnsi="Baskerville"/>
          <w:sz w:val="24"/>
          <w:szCs w:val="24"/>
        </w:rPr>
      </w:pPr>
    </w:p>
    <w:p w14:paraId="10AA4964" w14:textId="77777777" w:rsidR="008B1BDF" w:rsidRDefault="008B1BDF" w:rsidP="008B6A12">
      <w:pPr>
        <w:pStyle w:val="Bezodstpw"/>
        <w:rPr>
          <w:rFonts w:ascii="Baskerville" w:hAnsi="Baskerville"/>
          <w:sz w:val="24"/>
          <w:szCs w:val="24"/>
        </w:rPr>
      </w:pPr>
    </w:p>
    <w:p w14:paraId="6FCE297D" w14:textId="77777777" w:rsidR="008B6A12" w:rsidRPr="00292703" w:rsidRDefault="008B1BDF" w:rsidP="008B1BDF">
      <w:pPr>
        <w:pStyle w:val="Bezodstpw"/>
        <w:jc w:val="right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Załącznik nr 2</w:t>
      </w:r>
    </w:p>
    <w:p w14:paraId="531A8809" w14:textId="77777777" w:rsidR="008B1BDF" w:rsidRDefault="008B1BDF" w:rsidP="00343171">
      <w:pPr>
        <w:jc w:val="center"/>
        <w:rPr>
          <w:rFonts w:ascii="Baskerville" w:hAnsi="Baskerville"/>
          <w:b/>
          <w:sz w:val="24"/>
          <w:szCs w:val="24"/>
        </w:rPr>
      </w:pPr>
    </w:p>
    <w:p w14:paraId="3BE1A334" w14:textId="77777777" w:rsidR="008B1BDF" w:rsidRDefault="008B1BDF" w:rsidP="00343171">
      <w:pPr>
        <w:jc w:val="center"/>
        <w:rPr>
          <w:rFonts w:ascii="Baskerville" w:hAnsi="Baskerville"/>
          <w:b/>
          <w:sz w:val="24"/>
          <w:szCs w:val="24"/>
        </w:rPr>
      </w:pPr>
    </w:p>
    <w:p w14:paraId="5A3EC4E0" w14:textId="77777777" w:rsidR="00E71BC6" w:rsidRDefault="00343171" w:rsidP="00343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C6">
        <w:rPr>
          <w:rFonts w:ascii="Times New Roman" w:hAnsi="Times New Roman" w:cs="Times New Roman"/>
          <w:b/>
          <w:sz w:val="24"/>
          <w:szCs w:val="24"/>
        </w:rPr>
        <w:t>Załącznik informacyjny w związku z wyrażeniem zgody na przetwarzaniem</w:t>
      </w:r>
    </w:p>
    <w:p w14:paraId="3513AE0D" w14:textId="77777777" w:rsidR="00A73BFD" w:rsidRDefault="00343171" w:rsidP="00343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C6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4F08F90C" w14:textId="77777777" w:rsidR="00E71BC6" w:rsidRPr="00E71BC6" w:rsidRDefault="00E71BC6" w:rsidP="00343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71069" w14:textId="77777777" w:rsidR="00E71BC6" w:rsidRPr="00E71BC6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E71BC6">
        <w:rPr>
          <w:rFonts w:ascii="Baskerville" w:hAnsi="Baskerville" w:cstheme="minorHAnsi"/>
          <w:bCs/>
          <w:sz w:val="24"/>
          <w:szCs w:val="24"/>
        </w:rPr>
        <w:t xml:space="preserve">Administratorem danych osobowych </w:t>
      </w:r>
      <w:r w:rsidR="00177DA3" w:rsidRPr="00E71BC6">
        <w:rPr>
          <w:rFonts w:ascii="Baskerville" w:hAnsi="Baskerville" w:cstheme="minorHAnsi"/>
          <w:bCs/>
          <w:sz w:val="24"/>
          <w:szCs w:val="24"/>
        </w:rPr>
        <w:t>U</w:t>
      </w:r>
      <w:r w:rsidRPr="00E71BC6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E71BC6">
        <w:rPr>
          <w:rFonts w:ascii="Baskerville" w:hAnsi="Baskerville" w:cstheme="minorHAnsi"/>
          <w:bCs/>
          <w:sz w:val="24"/>
          <w:szCs w:val="24"/>
        </w:rPr>
        <w:t>K</w:t>
      </w:r>
      <w:r w:rsidRPr="00E71BC6">
        <w:rPr>
          <w:rFonts w:ascii="Baskerville" w:hAnsi="Baskerville" w:cstheme="minorHAnsi"/>
          <w:bCs/>
          <w:sz w:val="24"/>
          <w:szCs w:val="24"/>
        </w:rPr>
        <w:t xml:space="preserve">onkursu </w:t>
      </w:r>
      <w:r w:rsidR="00E71BC6">
        <w:rPr>
          <w:rFonts w:ascii="Baskerville" w:hAnsi="Baskerville" w:cstheme="minorHAnsi"/>
          <w:bCs/>
          <w:sz w:val="24"/>
          <w:szCs w:val="24"/>
        </w:rPr>
        <w:t>jest Stowarzyszenie Jaworze-Zdrój z siedzibą w Jaworzu, ul. Olszynowa 14 D, 43-384 Jaworze</w:t>
      </w:r>
    </w:p>
    <w:p w14:paraId="0F4D57D3" w14:textId="77777777" w:rsidR="00292703" w:rsidRPr="00E71BC6" w:rsidRDefault="00177DA3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E71BC6">
        <w:rPr>
          <w:rFonts w:ascii="Baskerville" w:hAnsi="Baskerville" w:cstheme="minorHAnsi"/>
          <w:bCs/>
          <w:color w:val="00000A"/>
          <w:sz w:val="24"/>
          <w:szCs w:val="24"/>
        </w:rPr>
        <w:t xml:space="preserve">Przedstawicielem Administratora jest </w:t>
      </w:r>
      <w:r w:rsidR="00E71BC6">
        <w:rPr>
          <w:rFonts w:ascii="Baskerville" w:hAnsi="Baskerville" w:cstheme="minorHAnsi"/>
          <w:bCs/>
          <w:color w:val="00000A"/>
          <w:sz w:val="24"/>
          <w:szCs w:val="24"/>
        </w:rPr>
        <w:t xml:space="preserve">Grzegorz </w:t>
      </w:r>
      <w:proofErr w:type="spellStart"/>
      <w:r w:rsidR="00E71BC6">
        <w:rPr>
          <w:rFonts w:ascii="Baskerville" w:hAnsi="Baskerville" w:cstheme="minorHAnsi"/>
          <w:bCs/>
          <w:color w:val="00000A"/>
          <w:sz w:val="24"/>
          <w:szCs w:val="24"/>
        </w:rPr>
        <w:t>Nędzka</w:t>
      </w:r>
      <w:proofErr w:type="spellEnd"/>
      <w:r w:rsidRPr="00E71BC6">
        <w:rPr>
          <w:rFonts w:ascii="Baskerville" w:hAnsi="Baskerville" w:cstheme="minorHAnsi"/>
          <w:bCs/>
          <w:color w:val="00000A"/>
          <w:sz w:val="24"/>
          <w:szCs w:val="24"/>
        </w:rPr>
        <w:t>, z którym można skontaktować się za pośrednictwem adresu e-mail:</w:t>
      </w:r>
      <w:r w:rsidR="00E71BC6">
        <w:rPr>
          <w:rFonts w:ascii="Baskerville" w:hAnsi="Baskerville" w:cstheme="minorHAnsi"/>
          <w:bCs/>
          <w:color w:val="00000A"/>
          <w:sz w:val="24"/>
          <w:szCs w:val="24"/>
        </w:rPr>
        <w:t>gnedzka@gmail.com</w:t>
      </w:r>
    </w:p>
    <w:p w14:paraId="252EFEAA" w14:textId="77777777"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Dane osobowe będą przetwarzane w celach realizacji konkursu i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marketingowych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. </w:t>
      </w:r>
    </w:p>
    <w:p w14:paraId="16EC7E67" w14:textId="77777777"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Przetwarzanie danych osobowych odbywa się za zgodą osoby, której dane dotyczą (podstawa art.6 ust. 1 lit. a RODO). </w:t>
      </w:r>
    </w:p>
    <w:p w14:paraId="09B9E334" w14:textId="77777777"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W związku z przetwarzaniem danych w celach wskazanych w pkt 3, dane osobowe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onkursu mogą być udostępniane innym odbiorcom lub kategoriom odbiorców danych osobowych. Odbiorcami danych osobowych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onkursu mogą być tylko podmioty uprawnione do odbioru danych osobowych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>onkursu.</w:t>
      </w:r>
    </w:p>
    <w:p w14:paraId="3B4DF4B1" w14:textId="77777777"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Dane osobowe uczestników konkursu będą przetwarzane na podstawie przepisów prawa, przez okres niezbędny do realizacji celów przetwarzania wskazanych w pkt 3, lecz nie krócej niż okres wskazany w przepisach o archiwizacji. </w:t>
      </w:r>
    </w:p>
    <w:p w14:paraId="38B109FC" w14:textId="77777777" w:rsidR="00177DA3" w:rsidRPr="00292703" w:rsidRDefault="00177DA3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Organizator będ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zie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zbiera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ł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od Uczestników Konkursu następujące dane:</w:t>
      </w:r>
    </w:p>
    <w:p w14:paraId="7AD8E0A9" w14:textId="77777777"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imię i nazwisko,</w:t>
      </w:r>
    </w:p>
    <w:p w14:paraId="6D2FA49C" w14:textId="77777777"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data urodzenia,</w:t>
      </w:r>
    </w:p>
    <w:p w14:paraId="57CAE031" w14:textId="77777777"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adres do korespondencji (w celu poinformowania o wynikach Konkursu),</w:t>
      </w:r>
    </w:p>
    <w:p w14:paraId="1D07AAD1" w14:textId="77777777"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adres e-mail,</w:t>
      </w:r>
    </w:p>
    <w:p w14:paraId="4A30E6CC" w14:textId="77777777"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numer telefonu.</w:t>
      </w:r>
    </w:p>
    <w:p w14:paraId="5112F5E7" w14:textId="77777777" w:rsidR="00177DA3" w:rsidRPr="00292703" w:rsidRDefault="00177DA3" w:rsidP="000C0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Organizator będ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zie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zbiera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ł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ponadto od Laureatów Konkursu następujące dane:</w:t>
      </w:r>
    </w:p>
    <w:p w14:paraId="5F7077EE" w14:textId="77777777" w:rsidR="00177DA3" w:rsidRPr="00292703" w:rsidRDefault="00177DA3" w:rsidP="000C08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adres do korespondencji (wysyłka zaproszeń, wysyłka nagrody),</w:t>
      </w:r>
    </w:p>
    <w:p w14:paraId="78B5DD91" w14:textId="77777777" w:rsidR="00177DA3" w:rsidRPr="00292703" w:rsidRDefault="00177DA3" w:rsidP="000C08E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b) prawidłowy identyfikator podatkowy (NIP lub PESEL),</w:t>
      </w:r>
    </w:p>
    <w:p w14:paraId="74020A65" w14:textId="77777777" w:rsidR="00177DA3" w:rsidRPr="00292703" w:rsidRDefault="00177DA3" w:rsidP="000C08E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c) data urodzenia,</w:t>
      </w:r>
    </w:p>
    <w:p w14:paraId="0D55B550" w14:textId="77777777" w:rsidR="00C621E9" w:rsidRDefault="00177DA3" w:rsidP="00C621E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d) nazwa i adres właściwego urzędu skarbowego.</w:t>
      </w:r>
    </w:p>
    <w:p w14:paraId="2C1971D7" w14:textId="77777777" w:rsidR="00343171" w:rsidRPr="00292703" w:rsidRDefault="00C621E9" w:rsidP="00C621E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/>
        </w:rPr>
      </w:pPr>
      <w:r>
        <w:rPr>
          <w:rFonts w:ascii="Baskerville" w:hAnsi="Baskerville" w:cstheme="minorHAnsi"/>
          <w:bCs/>
          <w:color w:val="00000A"/>
          <w:sz w:val="24"/>
          <w:szCs w:val="24"/>
        </w:rPr>
        <w:t xml:space="preserve">8. </w:t>
      </w:r>
      <w:r w:rsidR="00343171" w:rsidRPr="00292703">
        <w:rPr>
          <w:rFonts w:ascii="Baskerville" w:hAnsi="Baskerville" w:cstheme="minorHAnsi"/>
          <w:bCs/>
        </w:rPr>
        <w:t xml:space="preserve">Uczestnikom </w:t>
      </w:r>
      <w:r w:rsidR="00177DA3" w:rsidRPr="00292703">
        <w:rPr>
          <w:rFonts w:ascii="Baskerville" w:hAnsi="Baskerville" w:cstheme="minorHAnsi"/>
          <w:bCs/>
        </w:rPr>
        <w:t>K</w:t>
      </w:r>
      <w:r w:rsidR="00343171" w:rsidRPr="00292703">
        <w:rPr>
          <w:rFonts w:ascii="Baskerville" w:hAnsi="Baskerville" w:cstheme="minorHAnsi"/>
          <w:bCs/>
        </w:rPr>
        <w:t xml:space="preserve">onkursu przysługuje prawo do: </w:t>
      </w:r>
    </w:p>
    <w:p w14:paraId="67310C49" w14:textId="77777777"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dostępu do treści danych, na podstawie art. 15 RODO z zastrzeżeniem, że udostępniane dane osobowe nie mogą ujawniać informacji niejawnych, ani naruszać tajemnic prawnie chronionych, do  których zachowania zobowiązany jest Administrator, </w:t>
      </w:r>
    </w:p>
    <w:p w14:paraId="5FB13BC9" w14:textId="77777777"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sprostowania danych, na podstawie art. 16 RODO; </w:t>
      </w:r>
    </w:p>
    <w:p w14:paraId="2D4F841C" w14:textId="77777777"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ograniczenia przetwarzania danych, na podstawie art. 18 RODO; </w:t>
      </w:r>
    </w:p>
    <w:p w14:paraId="5E8BE3D6" w14:textId="77777777"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>przenoszenia danych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;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 </w:t>
      </w:r>
    </w:p>
    <w:p w14:paraId="37B07564" w14:textId="77777777" w:rsidR="00343171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>do cofnięcia zgody w dowolnym momencie bez wpływu na zgodność z prawem przetwarzania, które wyrażono na podstawie zgody przed jej cofnięciem.</w:t>
      </w:r>
    </w:p>
    <w:p w14:paraId="07943F58" w14:textId="77777777" w:rsidR="00177DA3" w:rsidRPr="00292703" w:rsidRDefault="00343171" w:rsidP="000C0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>Podanie przez uczestników konkursu danych osobowych takich jak: imię, nazwisko, numer telefonu, adres e-mail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, adres korespondencyjny, numer PESEL/NIP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 jest dobrowolne, jednak wymagane do udziału 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>onkursie.</w:t>
      </w:r>
    </w:p>
    <w:p w14:paraId="5D4EC76B" w14:textId="77777777" w:rsidR="00343171" w:rsidRPr="00292703" w:rsidRDefault="00343171" w:rsidP="000C0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W przypadku uznania, iż przetwarzanie przez Administratora danych osobowych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onkursu narusza przepisy RODO, przysługuje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czestnikom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>onkursu prawo do wniesienia skargi do Prezesa Urzędu Ochrony Danych Osobowych.</w:t>
      </w:r>
    </w:p>
    <w:p w14:paraId="32453368" w14:textId="77777777" w:rsidR="00343171" w:rsidRPr="00292703" w:rsidRDefault="00343171" w:rsidP="00343171">
      <w:pPr>
        <w:jc w:val="center"/>
        <w:rPr>
          <w:rFonts w:ascii="Baskerville" w:hAnsi="Baskerville"/>
          <w:sz w:val="24"/>
          <w:szCs w:val="24"/>
        </w:rPr>
      </w:pPr>
    </w:p>
    <w:p w14:paraId="76084C8C" w14:textId="77777777"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  <w:bookmarkStart w:id="0" w:name="_GoBack"/>
      <w:bookmarkEnd w:id="0"/>
    </w:p>
    <w:sectPr w:rsidR="000D6A3D" w:rsidSect="008B6A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1C"/>
    <w:multiLevelType w:val="hybridMultilevel"/>
    <w:tmpl w:val="B82A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615"/>
    <w:multiLevelType w:val="hybridMultilevel"/>
    <w:tmpl w:val="6A0A6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06D8A"/>
    <w:multiLevelType w:val="multilevel"/>
    <w:tmpl w:val="10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C4E3851"/>
    <w:multiLevelType w:val="hybridMultilevel"/>
    <w:tmpl w:val="766C6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2B69"/>
    <w:multiLevelType w:val="multilevel"/>
    <w:tmpl w:val="EB36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Baskerville" w:eastAsiaTheme="minorHAnsi" w:hAnsi="Baskerville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BB16A64"/>
    <w:multiLevelType w:val="hybridMultilevel"/>
    <w:tmpl w:val="B87E6D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053ABF"/>
    <w:multiLevelType w:val="hybridMultilevel"/>
    <w:tmpl w:val="FB14C6D6"/>
    <w:lvl w:ilvl="0" w:tplc="DEB8C70E">
      <w:start w:val="8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376"/>
    <w:rsid w:val="000C08EC"/>
    <w:rsid w:val="000D6A3D"/>
    <w:rsid w:val="00175376"/>
    <w:rsid w:val="00177DA3"/>
    <w:rsid w:val="001F492C"/>
    <w:rsid w:val="002014F5"/>
    <w:rsid w:val="002534AA"/>
    <w:rsid w:val="00292703"/>
    <w:rsid w:val="00343171"/>
    <w:rsid w:val="004C3A39"/>
    <w:rsid w:val="00524A23"/>
    <w:rsid w:val="00860CAF"/>
    <w:rsid w:val="008B1BDF"/>
    <w:rsid w:val="008B6A12"/>
    <w:rsid w:val="00A73BFD"/>
    <w:rsid w:val="00B95226"/>
    <w:rsid w:val="00C621E9"/>
    <w:rsid w:val="00DD2414"/>
    <w:rsid w:val="00E71BC6"/>
    <w:rsid w:val="00EC75D7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1DF2"/>
  <w15:docId w15:val="{A6BAE9A3-46F5-4751-9354-CA53F668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A1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3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7DA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7D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C932-9239-4DCB-9A18-528AB6BF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Bednarek</dc:creator>
  <cp:keywords/>
  <dc:description/>
  <cp:lastModifiedBy>Marcin Bednarek</cp:lastModifiedBy>
  <cp:revision>12</cp:revision>
  <dcterms:created xsi:type="dcterms:W3CDTF">2019-01-22T13:56:00Z</dcterms:created>
  <dcterms:modified xsi:type="dcterms:W3CDTF">2020-02-28T09:59:00Z</dcterms:modified>
</cp:coreProperties>
</file>